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0"/>
        <w:jc w:val="center"/>
        <w:rPr>
          <w:lang w:val="pl-PL"/>
        </w:rPr>
      </w:pPr>
      <w:r>
        <w:rPr>
          <w:b/>
          <w:i w:val="false"/>
          <w:color w:val="005357"/>
          <w:sz w:val="30"/>
          <w:lang w:val="pl-PL"/>
        </w:rPr>
        <w:t>UMOWA Nr ………./2026</w:t>
      </w:r>
    </w:p>
    <w:p>
      <w:pPr>
        <w:pStyle w:val="Normal"/>
        <w:spacing w:lineRule="auto" w:line="240" w:before="0" w:after="60"/>
        <w:jc w:val="center"/>
        <w:rPr>
          <w:lang w:val="pl-PL"/>
        </w:rPr>
      </w:pPr>
      <w:r>
        <w:rPr>
          <w:b w:val="false"/>
          <w:i/>
          <w:color w:val="748686"/>
          <w:sz w:val="16"/>
          <w:lang w:val="pl-PL"/>
        </w:rPr>
        <w:t>numer umowy uzupełnia przychodnia</w:t>
      </w:r>
    </w:p>
    <w:p>
      <w:pPr>
        <w:pStyle w:val="Normal"/>
        <w:spacing w:lineRule="auto" w:line="240" w:before="0" w:after="140"/>
        <w:jc w:val="center"/>
        <w:rPr>
          <w:lang w:val="pl-PL"/>
        </w:rPr>
      </w:pPr>
      <w:r>
        <w:rPr>
          <w:b/>
          <w:i w:val="false"/>
          <w:color w:val="243A3A"/>
          <w:sz w:val="21"/>
          <w:lang w:val="pl-PL"/>
        </w:rPr>
        <w:t>o świadczenie usług medycznych w ramach medycyny pracy</w:t>
      </w:r>
    </w:p>
    <w:p>
      <w:pPr>
        <w:pStyle w:val="Normal"/>
        <w:spacing w:lineRule="auto" w:line="240" w:before="0" w:after="60"/>
        <w:rPr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Zawarta w dniu ……………………………...roku we Wrocławiu pomiędzy:</w:t>
      </w:r>
    </w:p>
    <w:tbl>
      <w:tblPr>
        <w:tblW w:w="9638" w:type="dxa"/>
        <w:jc w:val="center"/>
        <w:tblInd w:w="0" w:type="dxa"/>
        <w:tblLayout w:type="fixed"/>
        <w:tblCellMar>
          <w:top w:w="85" w:type="dxa"/>
          <w:start w:w="100" w:type="dxa"/>
          <w:bottom w:w="85" w:type="dxa"/>
          <w:end w:w="100" w:type="dxa"/>
        </w:tblCellMar>
        <w:tblLook w:val="04a0" w:firstRow="1" w:noVBand="1" w:lastRow="0" w:firstColumn="1" w:lastColumn="0" w:noHBand="0"/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4" w:space="0" w:color="C9D7D7"/>
              <w:start w:val="single" w:sz="4" w:space="0" w:color="C9D7D7"/>
              <w:bottom w:val="single" w:sz="4" w:space="0" w:color="C9D7D7"/>
              <w:end w:val="single" w:sz="4" w:space="0" w:color="C9D7D7"/>
            </w:tcBorders>
            <w:shd w:fill="F4FAFA" w:val="clear"/>
          </w:tcPr>
          <w:p>
            <w:pPr>
              <w:pStyle w:val="Normal"/>
              <w:spacing w:lineRule="auto" w:line="240" w:before="0" w:after="40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Wykonawca: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MediPrawko-Medycyna Pracy Katarzyna Kielska-Maraszek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50-545 Wrocław, ul. Kamienna 139/U2, NIP: 8982122021, Regon: 521150816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Reprezentowany przez: Katarzynę Kielską-Maraszek</w:t>
            </w:r>
          </w:p>
        </w:tc>
        <w:tc>
          <w:tcPr>
            <w:tcW w:w="4819" w:type="dxa"/>
            <w:tcBorders>
              <w:top w:val="single" w:sz="4" w:space="0" w:color="C9D7D7"/>
              <w:start w:val="single" w:sz="4" w:space="0" w:color="C9D7D7"/>
              <w:bottom w:val="single" w:sz="4" w:space="0" w:color="C9D7D7"/>
              <w:end w:val="single" w:sz="4" w:space="0" w:color="C9D7D7"/>
            </w:tcBorders>
          </w:tcPr>
          <w:p>
            <w:pPr>
              <w:pStyle w:val="Normal"/>
              <w:spacing w:lineRule="auto" w:line="240" w:before="0" w:after="40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Zamawiający: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NAZWA FIRMY: ...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ADRES: …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NIP: …</w:t>
            </w:r>
          </w:p>
          <w:p>
            <w:pPr>
              <w:pStyle w:val="Normal"/>
              <w:spacing w:lineRule="auto" w:line="240" w:before="0" w:after="26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Reprezentowany przez: …</w:t>
            </w:r>
          </w:p>
        </w:tc>
      </w:tr>
    </w:tbl>
    <w:p>
      <w:pPr>
        <w:pStyle w:val="Normal"/>
        <w:spacing w:before="0" w:after="1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1 Przedmiot Umowy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Świadczenie usług medycznych w zakresie medycyny pracy dla pracowników Zamawiającego</w:t>
      </w:r>
    </w:p>
    <w:p>
      <w:pPr>
        <w:pStyle w:val="Normal"/>
        <w:spacing w:lineRule="auto" w:line="240" w:before="0" w:after="2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 xml:space="preserve">Orientacyjna liczba osób objętych umową: </w:t>
      </w:r>
      <w:r>
        <w:rPr>
          <w:b w:val="false"/>
          <w:i/>
          <w:color w:val="657777"/>
          <w:sz w:val="20"/>
          <w:szCs w:val="20"/>
          <w:lang w:val="pl-PL"/>
        </w:rPr>
        <w:t>(zaznacz lub wytłuść przedział)</w:t>
      </w:r>
    </w:p>
    <w:p>
      <w:pPr>
        <w:pStyle w:val="Normal"/>
        <w:spacing w:lineRule="auto" w:line="240" w:before="0" w:after="44"/>
        <w:ind w:start="85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ab/>
        <w:t>☐ 1–5 osób,   ☐ 5–10 osób,   ☐ 10–20 osób ,   ☐ 20–50 osób ,   ☐ 50–100 osób,   ☐ 100 i więcej</w:t>
      </w:r>
    </w:p>
    <w:p>
      <w:pPr>
        <w:pStyle w:val="Normal"/>
        <w:spacing w:lineRule="auto" w:line="240" w:before="0" w:after="44"/>
        <w:ind w:start="85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2 Zakres Usług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48"/>
        <w:ind w:start="0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Prowadzenie badań wstępnych, okresowych, kontrolnych wymaganych przez Kodeks Pracy i wykonywanych przez lekarza uprawnionego.</w:t>
      </w:r>
    </w:p>
    <w:p>
      <w:pPr>
        <w:pStyle w:val="Normal"/>
        <w:spacing w:lineRule="auto" w:line="240" w:before="0" w:after="48"/>
        <w:ind w:start="0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3 Obowiązki Wykonawcy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Świadczenie usług medycznych zgodnie z Rozporządzeniem Ministra Zdrowia z dnia 12 listopada 2020 r. Dz.U. 2020 poz. 2131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>Prowadzenie ewidencji osób skierowanych przez Zamawiającego.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3. </w:t>
      </w:r>
      <w:r>
        <w:rPr>
          <w:b w:val="false"/>
          <w:i w:val="false"/>
          <w:color w:val="243A3A"/>
          <w:sz w:val="20"/>
          <w:szCs w:val="20"/>
          <w:lang w:val="pl-PL"/>
        </w:rPr>
        <w:t>Wykonywanie badań w ustalonych terminach.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4. </w:t>
      </w:r>
      <w:r>
        <w:rPr>
          <w:b w:val="false"/>
          <w:i w:val="false"/>
          <w:color w:val="243A3A"/>
          <w:sz w:val="20"/>
          <w:szCs w:val="20"/>
          <w:lang w:val="pl-PL"/>
        </w:rPr>
        <w:t>Wydawanie orzeczeń/zaświadczeń o zdolności do pracy.</w:t>
      </w:r>
    </w:p>
    <w:p>
      <w:pPr>
        <w:pStyle w:val="Normal"/>
        <w:spacing w:lineRule="auto" w:line="240" w:before="0" w:after="36"/>
        <w:ind w:hanging="102" w:start="102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4 Procedura Badań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44"/>
        <w:ind w:start="0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Badania wykonywane będą na podstawie skierowania wydanego przez Zamawiającego po wcześniejszej rejestracji. Skierowanie powinno zawierać informacje o czynnikach szkodliwych i warunkach uciążliwych.</w:t>
      </w:r>
    </w:p>
    <w:p>
      <w:pPr>
        <w:pStyle w:val="Normal"/>
        <w:spacing w:lineRule="auto" w:line="240" w:before="0" w:after="44"/>
        <w:ind w:start="0"/>
        <w:rPr>
          <w:rFonts w:ascii="Aptos" w:hAnsi="Aptos"/>
          <w:b w:val="false"/>
          <w:i w:val="false"/>
          <w:color w:val="243A3A"/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5 Obowiązki Zamawiającego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Przekazywanie informacji o czynnikach szkodliwych i warunkach uciążliwych.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>Zapewnienie możliwości przeglądu stanowisk pracy.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3. </w:t>
      </w:r>
      <w:r>
        <w:rPr>
          <w:b w:val="false"/>
          <w:i w:val="false"/>
          <w:color w:val="243A3A"/>
          <w:sz w:val="20"/>
          <w:szCs w:val="20"/>
          <w:lang w:val="pl-PL"/>
        </w:rPr>
        <w:t>Udostępnienie dokumentacji wyników kontroli warunków pracy.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4. </w:t>
      </w:r>
      <w:r>
        <w:rPr>
          <w:b w:val="false"/>
          <w:i w:val="false"/>
          <w:color w:val="243A3A"/>
          <w:sz w:val="20"/>
          <w:szCs w:val="20"/>
          <w:lang w:val="pl-PL"/>
        </w:rPr>
        <w:t>Zapewnienie tłumacza dla pracowników nieznających języka polskiego.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  <w:r>
        <w:br w:type="page"/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pageBreakBefore/>
              <w:spacing w:lineRule="auto" w:line="240" w:before="0" w:after="0"/>
              <w:jc w:val="start"/>
              <w:rPr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lang w:val="pl-PL"/>
              </w:rPr>
              <w:t>§ 6 Orzeczenia Lekarskie</w:t>
            </w:r>
          </w:p>
        </w:tc>
      </w:tr>
    </w:tbl>
    <w:p>
      <w:pPr>
        <w:pStyle w:val="Normal"/>
        <w:spacing w:before="0" w:after="0"/>
        <w:rPr>
          <w:lang w:val="pl-PL"/>
        </w:rPr>
      </w:pPr>
      <w:r>
        <w:rPr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lang w:val="pl-PL"/>
        </w:rPr>
      </w:pPr>
      <w:r>
        <w:rPr>
          <w:b/>
          <w:i w:val="false"/>
          <w:color w:val="005357"/>
          <w:sz w:val="18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Pracownik otrzymuje 2 egzemplarze orzeczenia lekarskiego, z czego 1 przekazuje pracodawcy.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>W przypadku innego orzeczenia niż brak przeciwwskazań, 1 egzemplarz przekazywany jest pracodawcy bez zbędnej zwłoki.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7 Wynagrodzenie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Należność według cen podanych w załączniku – Cennik badań i usług. O zmianach cennika Wykonawca powiadomi drogą elektroniczną na adres wskazany w tej umowie z 14-dniowym wyprzedzeniem.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>Płatność na podstawie faktury w terminie 7 dni od daty otrzymania faktury.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3. </w:t>
      </w:r>
      <w:r>
        <w:rPr>
          <w:b w:val="false"/>
          <w:i w:val="false"/>
          <w:color w:val="243A3A"/>
          <w:sz w:val="20"/>
          <w:szCs w:val="20"/>
          <w:lang w:val="pl-PL"/>
        </w:rPr>
        <w:t>W przypadku niedotrzymania terminu płatności, dalsze przyjmowanie pracowników będzie wstrzymane do czasu zapłaty.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8 Czas Trwania Umowy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40"/>
        <w:ind w:start="0"/>
        <w:rPr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Umowa zawarta na czas nieokreślony.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9 Osoby Kontaktowe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70" w:type="dxa"/>
          <w:start w:w="100" w:type="dxa"/>
          <w:bottom w:w="70" w:type="dxa"/>
          <w:end w:w="100" w:type="dxa"/>
        </w:tblCellMar>
        <w:tblLook w:val="04a0" w:firstRow="1" w:noVBand="1" w:lastRow="0" w:firstColumn="1" w:lastColumn="0" w:noHBand="0"/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4" w:space="0" w:color="C9D7D7"/>
              <w:start w:val="single" w:sz="4" w:space="0" w:color="C9D7D7"/>
              <w:bottom w:val="single" w:sz="4" w:space="0" w:color="C9D7D7"/>
              <w:end w:val="single" w:sz="4" w:space="0" w:color="C9D7D7"/>
            </w:tcBorders>
            <w:shd w:fill="F4FAFA" w:val="clear"/>
          </w:tcPr>
          <w:p>
            <w:pPr>
              <w:pStyle w:val="Normal"/>
              <w:spacing w:lineRule="auto" w:line="240" w:before="0" w:after="20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Wykonawca: Katarzyna Kielska-Maraszek</w:t>
            </w:r>
          </w:p>
          <w:p>
            <w:pPr>
              <w:pStyle w:val="Normal"/>
              <w:spacing w:lineRule="auto" w:line="240" w:before="0" w:after="20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Tel: 666-103-789</w:t>
            </w:r>
          </w:p>
          <w:p>
            <w:pPr>
              <w:pStyle w:val="Normal"/>
              <w:spacing w:lineRule="auto" w:line="240" w:before="0" w:after="20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Email: biuro@mediprawko.pl</w:t>
            </w:r>
          </w:p>
        </w:tc>
        <w:tc>
          <w:tcPr>
            <w:tcW w:w="4819" w:type="dxa"/>
            <w:tcBorders>
              <w:top w:val="single" w:sz="4" w:space="0" w:color="C9D7D7"/>
              <w:start w:val="single" w:sz="4" w:space="0" w:color="C9D7D7"/>
              <w:bottom w:val="single" w:sz="4" w:space="0" w:color="C9D7D7"/>
              <w:end w:val="single" w:sz="4" w:space="0" w:color="C9D7D7"/>
            </w:tcBorders>
          </w:tcPr>
          <w:p>
            <w:pPr>
              <w:pStyle w:val="Normal"/>
              <w:spacing w:lineRule="auto" w:line="240" w:before="0" w:after="20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Zamawiający: ...</w:t>
            </w:r>
          </w:p>
          <w:p>
            <w:pPr>
              <w:pStyle w:val="Normal"/>
              <w:spacing w:lineRule="auto" w:line="240" w:before="0" w:after="20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Tel: …</w:t>
            </w:r>
          </w:p>
          <w:p>
            <w:pPr>
              <w:pStyle w:val="Normal"/>
              <w:spacing w:lineRule="auto" w:line="240" w:before="0" w:after="20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243A3A"/>
                <w:sz w:val="20"/>
                <w:szCs w:val="20"/>
                <w:lang w:val="pl-PL"/>
              </w:rPr>
              <w:t>E-mail: …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10 Rozwiązanie Umowy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Za jednomiesięcznym wypowiedzeniem na piśmie.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>Ze skutkiem natychmiastowym przez Wykonawcę, jeśli Zamawiający zalega z zapłatą przez ponad 1 miesiąc.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11 Zmiany Umowy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start="0"/>
        <w:rPr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Wszelkie zmiany i uzupełnienia wymagają formy pisemnej pod rygorem nieważności.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12 Rozstrzyganie Sporów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1. </w:t>
      </w:r>
      <w:r>
        <w:rPr>
          <w:b w:val="false"/>
          <w:i w:val="false"/>
          <w:color w:val="243A3A"/>
          <w:sz w:val="20"/>
          <w:szCs w:val="20"/>
          <w:lang w:val="pl-PL"/>
        </w:rPr>
        <w:t>Strony zobowiązują się do rozwiązywania sporów w drodze wzajemnych uzgodnień.</w:t>
      </w:r>
    </w:p>
    <w:p>
      <w:pPr>
        <w:pStyle w:val="Normal"/>
        <w:spacing w:lineRule="auto" w:line="240" w:before="0" w:after="36"/>
        <w:ind w:hanging="102" w:start="102"/>
        <w:rPr>
          <w:sz w:val="20"/>
          <w:szCs w:val="20"/>
          <w:lang w:val="pl-PL"/>
        </w:rPr>
      </w:pPr>
      <w:r>
        <w:rPr>
          <w:b/>
          <w:i w:val="false"/>
          <w:color w:val="005357"/>
          <w:sz w:val="20"/>
          <w:szCs w:val="20"/>
          <w:lang w:val="pl-PL"/>
        </w:rPr>
        <w:t xml:space="preserve">2. </w:t>
      </w:r>
      <w:r>
        <w:rPr>
          <w:b w:val="false"/>
          <w:i w:val="false"/>
          <w:color w:val="243A3A"/>
          <w:sz w:val="20"/>
          <w:szCs w:val="20"/>
          <w:lang w:val="pl-PL"/>
        </w:rPr>
        <w:t>W przypadku braku kompromisu, spory rozstrzygać będzie Sąd Powszechny właściwy dla siedziby Wykonawcy.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13 Przepisy Końcowe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34"/>
        <w:ind w:start="0"/>
        <w:rPr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W sprawach nieuregulowanych niniejszą umową mają zastosowanie przepisy Kodeksu Cywilnego.</w:t>
      </w:r>
    </w:p>
    <w:tbl>
      <w:tblPr>
        <w:tblW w:w="9638" w:type="dxa"/>
        <w:jc w:val="center"/>
        <w:tblInd w:w="0" w:type="dxa"/>
        <w:tblLayout w:type="fixed"/>
        <w:tblCellMar>
          <w:top w:w="55" w:type="dxa"/>
          <w:start w:w="100" w:type="dxa"/>
          <w:bottom w:w="55" w:type="dxa"/>
          <w:end w:w="100" w:type="dxa"/>
        </w:tblCellMar>
        <w:tblLook w:val="04a0" w:firstRow="1" w:noVBand="1" w:lastRow="0" w:firstColumn="1" w:lastColumn="0" w:noHBand="0"/>
      </w:tblPr>
      <w:tblGrid>
        <w:gridCol w:w="9638"/>
      </w:tblGrid>
      <w:tr>
        <w:trPr/>
        <w:tc>
          <w:tcPr>
            <w:tcW w:w="9638" w:type="dxa"/>
            <w:tcBorders>
              <w:start w:val="single" w:sz="18" w:space="0" w:color="E52B6D"/>
            </w:tcBorders>
            <w:shd w:fill="E9F6F6" w:val="clear"/>
          </w:tcPr>
          <w:p>
            <w:pPr>
              <w:pStyle w:val="Normal"/>
              <w:spacing w:lineRule="auto" w:line="240" w:before="0" w:after="0"/>
              <w:jc w:val="start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§ 14 Egzemplarze Umowy</w:t>
            </w:r>
          </w:p>
        </w:tc>
      </w:tr>
    </w:tbl>
    <w:p>
      <w:pPr>
        <w:pStyle w:val="Normal"/>
        <w:spacing w:before="0" w:after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240" w:before="0" w:after="100"/>
        <w:ind w:start="0"/>
        <w:rPr>
          <w:sz w:val="20"/>
          <w:szCs w:val="20"/>
          <w:lang w:val="pl-PL"/>
        </w:rPr>
      </w:pPr>
      <w:r>
        <w:rPr>
          <w:b w:val="false"/>
          <w:i w:val="false"/>
          <w:color w:val="243A3A"/>
          <w:sz w:val="20"/>
          <w:szCs w:val="20"/>
          <w:lang w:val="pl-PL"/>
        </w:rPr>
        <w:t>Umowę sporządzono w dwóch jednobrzmiących egzemplarzach, po jednym dla każdej ze stron.</w:t>
      </w:r>
    </w:p>
    <w:tbl>
      <w:tblPr>
        <w:tblW w:w="9638" w:type="dxa"/>
        <w:jc w:val="center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4a0" w:firstRow="1" w:noVBand="1" w:lastRow="0" w:firstColumn="1" w:lastColumn="0" w:noHBand="0"/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Zamawiający:</w:t>
            </w:r>
          </w:p>
          <w:p>
            <w:pPr>
              <w:pStyle w:val="Normal"/>
              <w:spacing w:lineRule="auto" w:line="240" w:before="200" w:after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8C9898"/>
                <w:sz w:val="20"/>
                <w:szCs w:val="20"/>
                <w:lang w:val="pl-PL"/>
              </w:rPr>
              <w:t>........................................................</w:t>
            </w:r>
          </w:p>
        </w:tc>
        <w:tc>
          <w:tcPr>
            <w:tcW w:w="48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b/>
                <w:i w:val="false"/>
                <w:color w:val="005357"/>
                <w:sz w:val="20"/>
                <w:szCs w:val="20"/>
                <w:lang w:val="pl-PL"/>
              </w:rPr>
              <w:t>Wykonawca:</w:t>
            </w:r>
          </w:p>
          <w:p>
            <w:pPr>
              <w:pStyle w:val="Normal"/>
              <w:spacing w:lineRule="auto" w:line="240" w:before="200" w:after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color w:val="8C9898"/>
                <w:sz w:val="20"/>
                <w:szCs w:val="20"/>
                <w:lang w:val="pl-PL"/>
              </w:rPr>
              <w:t>........................................................</w:t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134" w:right="1134" w:gutter="0" w:header="283" w:top="1701" w:footer="312" w:bottom="82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center"/>
      <w:rPr/>
    </w:pPr>
    <w:r>
      <w:rPr>
        <w:b w:val="false"/>
        <w:i w:val="false"/>
        <w:color w:val="718383"/>
        <w:sz w:val="14"/>
      </w:rPr>
      <w:t>MediCityPoint Group / MediPrawko.pl    •    Umowa 2026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center"/>
      <w:rPr/>
    </w:pPr>
    <w:r>
      <w:rPr>
        <w:b w:val="false"/>
        <w:i w:val="false"/>
        <w:color w:val="718383"/>
        <w:sz w:val="14"/>
      </w:rPr>
      <w:t>MediCityPoint Group / MediPrawko.pl    •    Umowa 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start"/>
      <w:rPr/>
    </w:pPr>
    <w:r>
      <w:rPr/>
      <w:drawing>
        <wp:inline distT="0" distB="0" distL="0" distR="0">
          <wp:extent cx="2232025" cy="9296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92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W w:w="9638" w:type="dxa"/>
      <w:jc w:val="start"/>
      <w:tblInd w:w="0" w:type="dxa"/>
      <w:tblLayout w:type="fixed"/>
      <w:tblCellMar>
        <w:top w:w="10" w:type="dxa"/>
        <w:start w:w="0" w:type="dxa"/>
        <w:bottom w:w="10" w:type="dxa"/>
        <w:end w:w="0" w:type="dxa"/>
      </w:tblCellMar>
      <w:tblLook w:val="04a0" w:firstRow="1" w:noVBand="1" w:lastRow="0" w:firstColumn="1" w:lastColumn="0" w:noHBand="0"/>
    </w:tblPr>
    <w:tblGrid>
      <w:gridCol w:w="7824"/>
      <w:gridCol w:w="1814"/>
    </w:tblGrid>
    <w:tr>
      <w:trPr/>
      <w:tc>
        <w:tcPr>
          <w:tcW w:w="7824" w:type="dxa"/>
          <w:tcBorders/>
          <w:shd w:fill="005357" w:val="clear"/>
        </w:tcPr>
        <w:p>
          <w:pPr>
            <w:pStyle w:val="Normal"/>
            <w:widowControl/>
            <w:bidi w:val="0"/>
            <w:spacing w:lineRule="auto" w:line="276" w:before="0" w:after="200"/>
            <w:jc w:val="start"/>
            <w:rPr/>
          </w:pPr>
          <w:r>
            <w:rPr/>
          </w:r>
        </w:p>
      </w:tc>
      <w:tc>
        <w:tcPr>
          <w:tcW w:w="1814" w:type="dxa"/>
          <w:tcBorders/>
          <w:shd w:fill="E52B6D" w:val="clear"/>
        </w:tcPr>
        <w:p>
          <w:pPr>
            <w:pStyle w:val="Normal"/>
            <w:widowControl/>
            <w:bidi w:val="0"/>
            <w:spacing w:lineRule="auto" w:line="276" w:before="0" w:after="200"/>
            <w:jc w:val="start"/>
            <w:rPr/>
          </w:pPr>
          <w:r>
            <w:rPr/>
          </w:r>
        </w:p>
      </w:tc>
    </w:tr>
  </w:tbl>
  <w:p>
    <w:pPr>
      <w:pStyle w:val="Normal"/>
      <w:spacing w:lineRule="auto" w:line="240" w:before="0" w:after="0"/>
      <w:jc w:val="end"/>
      <w:rPr/>
    </w:pPr>
    <w:r>
      <w:rPr>
        <w:b w:val="false"/>
        <w:i w:val="false"/>
        <w:color w:val="005357"/>
        <w:sz w:val="13"/>
      </w:rPr>
      <w:t>MediCityPoint Group / MediPrawko.pl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start"/>
      <w:rPr/>
    </w:pPr>
    <w:r>
      <w:rPr/>
      <w:drawing>
        <wp:inline distT="0" distB="0" distL="0" distR="0">
          <wp:extent cx="2232025" cy="92964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92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W w:w="9638" w:type="dxa"/>
      <w:jc w:val="start"/>
      <w:tblInd w:w="0" w:type="dxa"/>
      <w:tblLayout w:type="fixed"/>
      <w:tblCellMar>
        <w:top w:w="10" w:type="dxa"/>
        <w:start w:w="0" w:type="dxa"/>
        <w:bottom w:w="10" w:type="dxa"/>
        <w:end w:w="0" w:type="dxa"/>
      </w:tblCellMar>
      <w:tblLook w:val="04a0" w:firstRow="1" w:noVBand="1" w:lastRow="0" w:firstColumn="1" w:lastColumn="0" w:noHBand="0"/>
    </w:tblPr>
    <w:tblGrid>
      <w:gridCol w:w="7824"/>
      <w:gridCol w:w="1814"/>
    </w:tblGrid>
    <w:tr>
      <w:trPr/>
      <w:tc>
        <w:tcPr>
          <w:tcW w:w="7824" w:type="dxa"/>
          <w:tcBorders/>
          <w:shd w:fill="005357" w:val="clear"/>
        </w:tcPr>
        <w:p>
          <w:pPr>
            <w:pStyle w:val="Normal"/>
            <w:widowControl/>
            <w:bidi w:val="0"/>
            <w:spacing w:lineRule="auto" w:line="276" w:before="0" w:after="200"/>
            <w:jc w:val="start"/>
            <w:rPr/>
          </w:pPr>
          <w:r>
            <w:rPr/>
          </w:r>
        </w:p>
      </w:tc>
      <w:tc>
        <w:tcPr>
          <w:tcW w:w="1814" w:type="dxa"/>
          <w:tcBorders/>
          <w:shd w:fill="E52B6D" w:val="clear"/>
        </w:tcPr>
        <w:p>
          <w:pPr>
            <w:pStyle w:val="Normal"/>
            <w:widowControl/>
            <w:bidi w:val="0"/>
            <w:spacing w:lineRule="auto" w:line="276" w:before="0" w:after="200"/>
            <w:jc w:val="start"/>
            <w:rPr/>
          </w:pPr>
          <w:r>
            <w:rPr/>
          </w:r>
        </w:p>
      </w:tc>
    </w:tr>
  </w:tbl>
  <w:p>
    <w:pPr>
      <w:pStyle w:val="Normal"/>
      <w:spacing w:lineRule="auto" w:line="240" w:before="0" w:after="0"/>
      <w:jc w:val="end"/>
      <w:rPr/>
    </w:pPr>
    <w:r>
      <w:rPr>
        <w:b w:val="false"/>
        <w:i w:val="false"/>
        <w:color w:val="005357"/>
        <w:sz w:val="13"/>
      </w:rPr>
      <w:t>MediCityPoint Group / MediPrawko.pl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9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ptos" w:hAnsi="Aptos" w:eastAsia="ＭＳ 明朝" w:cs=""/>
      <w:color w:val="243A3A"/>
      <w:kern w:val="0"/>
      <w:sz w:val="18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LibreOffice/26.2.5.2$Windows_X86_64 LibreOffice_project/cd7284b4cbbfeb507e630c1aac019f4157393acb</Application>
  <AppVersion>15.0000</AppVersion>
  <Pages>2</Pages>
  <Words>452</Words>
  <Characters>2978</Characters>
  <CharactersWithSpaces>3378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2026-08-26T16:01:32Z</dcterms:modified>
  <cp:revision>2</cp:revision>
  <dc:subject>Umowa o świadczenie usług medycznych w ramach medycyny pracy</dc:subject>
  <dc:title>Umowa MediPrawko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